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3367" w14:textId="77777777" w:rsidR="006503AC" w:rsidRDefault="00000000">
      <w:pPr>
        <w:pStyle w:val="berschrift3"/>
        <w:rPr>
          <w:rFonts w:ascii="Arial" w:hAnsi="Arial" w:cs="Arial"/>
          <w:b/>
          <w:bCs/>
          <w:color w:val="000000" w:themeColor="text1"/>
          <w:sz w:val="28"/>
          <w:szCs w:val="28"/>
        </w:rPr>
      </w:pPr>
      <w:r>
        <w:rPr>
          <w:rFonts w:ascii="Arial" w:hAnsi="Arial" w:cs="Arial"/>
          <w:b/>
          <w:bCs/>
          <w:color w:val="000000" w:themeColor="text1"/>
          <w:sz w:val="28"/>
          <w:szCs w:val="28"/>
        </w:rPr>
        <w:t>PRESSEINFORMATION</w:t>
      </w:r>
    </w:p>
    <w:p w14:paraId="7FD5BFB2" w14:textId="44299E87" w:rsidR="006503AC" w:rsidRPr="009D4E32" w:rsidRDefault="00000000">
      <w:pPr>
        <w:pStyle w:val="PMDatum"/>
        <w:spacing w:after="120" w:line="240" w:lineRule="auto"/>
        <w:ind w:right="-68"/>
        <w:rPr>
          <w:sz w:val="34"/>
          <w:szCs w:val="34"/>
        </w:rPr>
      </w:pPr>
      <w:r w:rsidRPr="009D4E32">
        <w:t xml:space="preserve">Hannover, </w:t>
      </w:r>
      <w:r w:rsidR="008921CC">
        <w:t>6</w:t>
      </w:r>
      <w:r w:rsidRPr="009D4E32">
        <w:t>. Januar 2025</w:t>
      </w:r>
      <w:r w:rsidRPr="009D4E32">
        <w:br/>
      </w:r>
    </w:p>
    <w:p w14:paraId="4628023B" w14:textId="77777777" w:rsidR="006503AC" w:rsidRPr="00587903" w:rsidRDefault="00000000">
      <w:pPr>
        <w:pStyle w:val="PMDatum"/>
        <w:spacing w:after="120"/>
        <w:ind w:right="-70"/>
        <w:jc w:val="left"/>
        <w:rPr>
          <w:b/>
          <w:bCs/>
          <w:color w:val="00B0F0"/>
        </w:rPr>
      </w:pPr>
      <w:r w:rsidRPr="00587903">
        <w:rPr>
          <w:b/>
          <w:bCs/>
          <w:color w:val="00B0F0"/>
        </w:rPr>
        <w:t>Jahresausblick von Jan Dietrich Radmacher, Bundesverband Kalksandsteinindustrie e.V.</w:t>
      </w:r>
    </w:p>
    <w:p w14:paraId="2127C8AF" w14:textId="5AD46298" w:rsidR="00587903" w:rsidRPr="001E3FC8" w:rsidRDefault="00587903" w:rsidP="00587903">
      <w:pPr>
        <w:spacing w:line="240" w:lineRule="auto"/>
        <w:rPr>
          <w:rFonts w:cs="Arial"/>
          <w:b/>
          <w:bCs/>
          <w:sz w:val="28"/>
          <w:szCs w:val="28"/>
        </w:rPr>
      </w:pPr>
      <w:r w:rsidRPr="00587903">
        <w:rPr>
          <w:rFonts w:cs="Arial"/>
          <w:b/>
          <w:bCs/>
          <w:sz w:val="36"/>
          <w:szCs w:val="36"/>
        </w:rPr>
        <w:t>Wohnungsbau</w:t>
      </w:r>
      <w:r w:rsidRPr="001E3FC8">
        <w:rPr>
          <w:rFonts w:cs="Arial"/>
          <w:b/>
          <w:bCs/>
          <w:sz w:val="36"/>
          <w:szCs w:val="36"/>
        </w:rPr>
        <w:t xml:space="preserve"> 2026: Vom Hoffen zum Handeln</w:t>
      </w:r>
    </w:p>
    <w:p w14:paraId="45957FF3" w14:textId="77777777" w:rsidR="006503AC" w:rsidRPr="00587903" w:rsidRDefault="006503AC">
      <w:pPr>
        <w:ind w:right="-70"/>
        <w:jc w:val="both"/>
        <w:rPr>
          <w:rFonts w:cs="Arial"/>
          <w:b/>
          <w:szCs w:val="22"/>
        </w:rPr>
      </w:pPr>
    </w:p>
    <w:p w14:paraId="7E598DE3" w14:textId="77777777" w:rsidR="00587903" w:rsidRPr="00587903" w:rsidRDefault="00587903" w:rsidP="00587903">
      <w:pPr>
        <w:jc w:val="both"/>
        <w:rPr>
          <w:rFonts w:cs="Arial"/>
          <w:b/>
          <w:bCs/>
          <w:szCs w:val="22"/>
        </w:rPr>
      </w:pPr>
      <w:r w:rsidRPr="001E3FC8">
        <w:rPr>
          <w:rFonts w:cs="Arial"/>
          <w:b/>
          <w:bCs/>
          <w:szCs w:val="22"/>
        </w:rPr>
        <w:t>Vier Jahre Baukrise liegen hinter uns. Vier Jahre, die unserer Branche, aber vor allem den Menschen, die bezahlbaren Wohnraum suchen, viel abverlangt haben. Doch wenn ich auf das Jahr 2026 blicke, sehe ich keinen Grund mehr für Resignation. Im Gegenteil: Nach der langen Durststrecke zeichnet sich nicht nur die Notwendigkeit, sondern die reale Chance für eine Trendwende ab. Wir als Kalksandsteinindustrie schauen nach vorn.</w:t>
      </w:r>
    </w:p>
    <w:p w14:paraId="0D1EC7FD" w14:textId="77777777" w:rsidR="006503AC" w:rsidRPr="00587903" w:rsidRDefault="006503AC" w:rsidP="00587903">
      <w:pPr>
        <w:ind w:right="-70"/>
        <w:jc w:val="both"/>
        <w:rPr>
          <w:rFonts w:cs="Arial"/>
          <w:bCs/>
          <w:szCs w:val="22"/>
        </w:rPr>
      </w:pPr>
    </w:p>
    <w:p w14:paraId="2386B106" w14:textId="77777777" w:rsidR="00587903" w:rsidRPr="00587903" w:rsidRDefault="00587903" w:rsidP="00587903">
      <w:pPr>
        <w:jc w:val="both"/>
        <w:rPr>
          <w:rFonts w:cs="Arial"/>
          <w:szCs w:val="22"/>
        </w:rPr>
      </w:pPr>
      <w:r w:rsidRPr="001E3FC8">
        <w:rPr>
          <w:rFonts w:cs="Arial"/>
          <w:szCs w:val="22"/>
        </w:rPr>
        <w:t>Der Optimismus, den wir für das kommende Jahr verspüren, ist kein Zweckoptimismus. Er speist sich aus der Überzeugung, dass entscheidende politische Weichenstellungen – wenn auch spät – endlich in die richtige Richtung weisen. Die Lähmung im Wohnungsbau ist überwindbar.</w:t>
      </w:r>
    </w:p>
    <w:p w14:paraId="0142030F" w14:textId="77777777" w:rsidR="00587903" w:rsidRPr="001E3FC8" w:rsidRDefault="00587903" w:rsidP="00587903">
      <w:pPr>
        <w:jc w:val="both"/>
        <w:rPr>
          <w:rFonts w:cs="Arial"/>
          <w:szCs w:val="22"/>
        </w:rPr>
      </w:pPr>
    </w:p>
    <w:p w14:paraId="5C7BFBB0" w14:textId="77777777" w:rsidR="00587903" w:rsidRPr="00587903" w:rsidRDefault="00587903" w:rsidP="00587903">
      <w:pPr>
        <w:jc w:val="both"/>
        <w:rPr>
          <w:rFonts w:cs="Arial"/>
          <w:szCs w:val="22"/>
        </w:rPr>
      </w:pPr>
      <w:r w:rsidRPr="001E3FC8">
        <w:rPr>
          <w:rFonts w:cs="Arial"/>
          <w:b/>
          <w:bCs/>
          <w:szCs w:val="22"/>
        </w:rPr>
        <w:t>Verlässlichkeit schlägt Maximalforderung</w:t>
      </w:r>
      <w:r w:rsidRPr="001E3FC8">
        <w:rPr>
          <w:rFonts w:cs="Arial"/>
          <w:szCs w:val="22"/>
        </w:rPr>
        <w:t xml:space="preserve"> </w:t>
      </w:r>
    </w:p>
    <w:p w14:paraId="1B737358" w14:textId="77777777" w:rsidR="00587903" w:rsidRPr="00587903" w:rsidRDefault="00587903" w:rsidP="00587903">
      <w:pPr>
        <w:jc w:val="both"/>
        <w:rPr>
          <w:rFonts w:cs="Arial"/>
          <w:szCs w:val="22"/>
        </w:rPr>
      </w:pPr>
    </w:p>
    <w:p w14:paraId="371CC532" w14:textId="77777777" w:rsidR="00587903" w:rsidRPr="00587903" w:rsidRDefault="00587903" w:rsidP="00587903">
      <w:pPr>
        <w:jc w:val="both"/>
        <w:rPr>
          <w:rFonts w:cs="Arial"/>
          <w:szCs w:val="22"/>
        </w:rPr>
      </w:pPr>
      <w:r w:rsidRPr="001E3FC8">
        <w:rPr>
          <w:rFonts w:cs="Arial"/>
          <w:szCs w:val="22"/>
        </w:rPr>
        <w:t xml:space="preserve">Ein zentraler Hebel hierfür ist die Rückkehr zur ökonomischen Vernunft. Die Wiedereinführung der EH-55-Förderung war ein wichtiges und absolut richtiges Signal. Es ist das längst überfällige Eingeständnis, dass Klimaschutz im Gebäudesektor nur funktioniert, wenn er finanzierbar bleibt. </w:t>
      </w:r>
      <w:r w:rsidRPr="00587903">
        <w:rPr>
          <w:rFonts w:cs="Arial"/>
          <w:szCs w:val="22"/>
        </w:rPr>
        <w:t>Nicht nur a</w:t>
      </w:r>
      <w:r w:rsidRPr="001E3FC8">
        <w:rPr>
          <w:rFonts w:cs="Arial"/>
          <w:szCs w:val="22"/>
        </w:rPr>
        <w:t xml:space="preserve">us Sicht der Kalksandsteinindustrie wäre die dauerhafte Fortführung des EH-55-Standards im mehrgeschossigen Wohnungsbau der logische nächste Schritt. Bezahlbares Wohnen </w:t>
      </w:r>
      <w:r w:rsidRPr="00587903">
        <w:rPr>
          <w:rFonts w:cs="Arial"/>
          <w:szCs w:val="22"/>
        </w:rPr>
        <w:t xml:space="preserve">kann </w:t>
      </w:r>
      <w:r w:rsidRPr="001E3FC8">
        <w:rPr>
          <w:rFonts w:cs="Arial"/>
          <w:szCs w:val="22"/>
        </w:rPr>
        <w:t>ohne wirtschaftlich darstellbare Standards</w:t>
      </w:r>
      <w:r w:rsidRPr="00587903">
        <w:rPr>
          <w:rFonts w:cs="Arial"/>
          <w:szCs w:val="22"/>
        </w:rPr>
        <w:t xml:space="preserve"> nicht funktionieren</w:t>
      </w:r>
      <w:r w:rsidRPr="001E3FC8">
        <w:rPr>
          <w:rFonts w:cs="Arial"/>
          <w:szCs w:val="22"/>
        </w:rPr>
        <w:t>.</w:t>
      </w:r>
    </w:p>
    <w:p w14:paraId="65C5DAEA" w14:textId="77777777" w:rsidR="00587903" w:rsidRPr="001E3FC8" w:rsidRDefault="00587903" w:rsidP="00587903">
      <w:pPr>
        <w:jc w:val="both"/>
        <w:rPr>
          <w:rFonts w:cs="Arial"/>
          <w:szCs w:val="22"/>
        </w:rPr>
      </w:pPr>
    </w:p>
    <w:p w14:paraId="726C3558" w14:textId="77777777" w:rsidR="00587903" w:rsidRPr="00587903" w:rsidRDefault="00587903" w:rsidP="00587903">
      <w:pPr>
        <w:jc w:val="both"/>
        <w:rPr>
          <w:rFonts w:cs="Arial"/>
          <w:szCs w:val="22"/>
        </w:rPr>
      </w:pPr>
      <w:r w:rsidRPr="001E3FC8">
        <w:rPr>
          <w:rFonts w:cs="Arial"/>
          <w:szCs w:val="22"/>
        </w:rPr>
        <w:t>Was Investoren, Wohnungsbaugesellschaften und private Bauherren für 2026 am dringendsten brauchen, ist keine neue Subventionsspitze, sondern Planbarkeit. Das ständige „</w:t>
      </w:r>
      <w:proofErr w:type="spellStart"/>
      <w:r w:rsidRPr="001E3FC8">
        <w:rPr>
          <w:rFonts w:cs="Arial"/>
          <w:szCs w:val="22"/>
        </w:rPr>
        <w:t>Stop</w:t>
      </w:r>
      <w:proofErr w:type="spellEnd"/>
      <w:r w:rsidRPr="001E3FC8">
        <w:rPr>
          <w:rFonts w:cs="Arial"/>
          <w:szCs w:val="22"/>
        </w:rPr>
        <w:t>-and-Go“ der Förderkulissen hat in der Vergangenheit Vertrauen zerstört. Verlässliche Standards sind die Währung, mit der wir dieses Vertrauen zurückkaufen.</w:t>
      </w:r>
    </w:p>
    <w:p w14:paraId="3C477837" w14:textId="77777777" w:rsidR="00587903" w:rsidRPr="001E3FC8" w:rsidRDefault="00587903" w:rsidP="00587903">
      <w:pPr>
        <w:jc w:val="both"/>
        <w:rPr>
          <w:rFonts w:cs="Arial"/>
          <w:szCs w:val="22"/>
        </w:rPr>
      </w:pPr>
    </w:p>
    <w:p w14:paraId="1CDBAA94" w14:textId="77777777" w:rsidR="00587903" w:rsidRPr="00587903" w:rsidRDefault="00587903" w:rsidP="00587903">
      <w:pPr>
        <w:jc w:val="both"/>
        <w:rPr>
          <w:rFonts w:cs="Arial"/>
          <w:szCs w:val="22"/>
        </w:rPr>
      </w:pPr>
      <w:r w:rsidRPr="001E3FC8">
        <w:rPr>
          <w:rFonts w:cs="Arial"/>
          <w:b/>
          <w:bCs/>
          <w:szCs w:val="22"/>
        </w:rPr>
        <w:t>Einfach bauen heißt besser bauen</w:t>
      </w:r>
      <w:r w:rsidRPr="001E3FC8">
        <w:rPr>
          <w:rFonts w:cs="Arial"/>
          <w:szCs w:val="22"/>
        </w:rPr>
        <w:t xml:space="preserve"> </w:t>
      </w:r>
    </w:p>
    <w:p w14:paraId="322BA604" w14:textId="77777777" w:rsidR="00587903" w:rsidRPr="00587903" w:rsidRDefault="00587903" w:rsidP="00587903">
      <w:pPr>
        <w:jc w:val="both"/>
        <w:rPr>
          <w:rFonts w:cs="Arial"/>
          <w:szCs w:val="22"/>
        </w:rPr>
      </w:pPr>
    </w:p>
    <w:p w14:paraId="4F8CAE69" w14:textId="77777777" w:rsidR="00587903" w:rsidRPr="00587903" w:rsidRDefault="00587903" w:rsidP="00587903">
      <w:pPr>
        <w:jc w:val="both"/>
        <w:rPr>
          <w:rFonts w:cs="Arial"/>
          <w:szCs w:val="22"/>
        </w:rPr>
      </w:pPr>
      <w:r w:rsidRPr="001E3FC8">
        <w:rPr>
          <w:rFonts w:cs="Arial"/>
          <w:szCs w:val="22"/>
        </w:rPr>
        <w:t>Besonders große Hoffnungen setze</w:t>
      </w:r>
      <w:r w:rsidRPr="00587903">
        <w:rPr>
          <w:rFonts w:cs="Arial"/>
          <w:szCs w:val="22"/>
        </w:rPr>
        <w:t>n</w:t>
      </w:r>
      <w:r w:rsidRPr="001E3FC8">
        <w:rPr>
          <w:rFonts w:cs="Arial"/>
          <w:szCs w:val="22"/>
        </w:rPr>
        <w:t xml:space="preserve"> </w:t>
      </w:r>
      <w:r w:rsidRPr="00587903">
        <w:rPr>
          <w:rFonts w:cs="Arial"/>
          <w:szCs w:val="22"/>
        </w:rPr>
        <w:t>wir</w:t>
      </w:r>
      <w:r w:rsidRPr="001E3FC8">
        <w:rPr>
          <w:rFonts w:cs="Arial"/>
          <w:szCs w:val="22"/>
        </w:rPr>
        <w:t xml:space="preserve"> auf den Durchbruch des „Gebäudetyps E“. Diese Initiative für das einfache Bauen rennt bei uns offene Türen ein. Wir müssen weg von der </w:t>
      </w:r>
      <w:r w:rsidRPr="001E3FC8">
        <w:rPr>
          <w:rFonts w:cs="Arial"/>
          <w:szCs w:val="22"/>
        </w:rPr>
        <w:lastRenderedPageBreak/>
        <w:t xml:space="preserve">überkomplexen, wartungsintensiven Haustechnik, </w:t>
      </w:r>
      <w:r w:rsidRPr="00587903">
        <w:rPr>
          <w:rFonts w:cs="Arial"/>
          <w:szCs w:val="22"/>
        </w:rPr>
        <w:t>und zurück</w:t>
      </w:r>
      <w:r w:rsidRPr="001E3FC8">
        <w:rPr>
          <w:rFonts w:cs="Arial"/>
          <w:szCs w:val="22"/>
        </w:rPr>
        <w:t xml:space="preserve"> zu enttechnisierten, langlebigen und robusten Konstruktionen. Das macht nachhaltiges Bauen in der Breite erst möglich.</w:t>
      </w:r>
    </w:p>
    <w:p w14:paraId="630BCC82" w14:textId="77777777" w:rsidR="00587903" w:rsidRPr="001E3FC8" w:rsidRDefault="00587903" w:rsidP="00587903">
      <w:pPr>
        <w:jc w:val="both"/>
        <w:rPr>
          <w:rFonts w:cs="Arial"/>
          <w:szCs w:val="22"/>
        </w:rPr>
      </w:pPr>
    </w:p>
    <w:p w14:paraId="56B17350" w14:textId="77777777" w:rsidR="00587903" w:rsidRPr="00587903" w:rsidRDefault="00587903" w:rsidP="00587903">
      <w:pPr>
        <w:jc w:val="both"/>
        <w:rPr>
          <w:rFonts w:cs="Arial"/>
          <w:szCs w:val="22"/>
        </w:rPr>
      </w:pPr>
      <w:r w:rsidRPr="001E3FC8">
        <w:rPr>
          <w:rFonts w:cs="Arial"/>
          <w:szCs w:val="22"/>
        </w:rPr>
        <w:t xml:space="preserve">Für uns als Kalksandsteinindustrie ist das ein Heimspiel. Unser Material bringt von Haus aus die </w:t>
      </w:r>
      <w:r w:rsidRPr="00587903">
        <w:rPr>
          <w:rFonts w:cs="Arial"/>
          <w:szCs w:val="22"/>
        </w:rPr>
        <w:t>bauphysikalischen Qualitäten</w:t>
      </w:r>
      <w:r w:rsidRPr="001E3FC8">
        <w:rPr>
          <w:rFonts w:cs="Arial"/>
          <w:szCs w:val="22"/>
        </w:rPr>
        <w:t xml:space="preserve"> mit, die der Gebäudetyp E fordert: massive Wände, hoher Schallschutz, natürliche Temperaturregulierung – ganz ohne Technik-Overkill. Einfachheit ist für uns kein Verzicht, sondern ein Qualitätsmerkmal.</w:t>
      </w:r>
    </w:p>
    <w:p w14:paraId="70A1A6F7" w14:textId="77777777" w:rsidR="00587903" w:rsidRPr="001E3FC8" w:rsidRDefault="00587903" w:rsidP="00587903">
      <w:pPr>
        <w:jc w:val="both"/>
        <w:rPr>
          <w:rFonts w:cs="Arial"/>
          <w:szCs w:val="22"/>
        </w:rPr>
      </w:pPr>
    </w:p>
    <w:p w14:paraId="048F48F2" w14:textId="77777777" w:rsidR="00587903" w:rsidRPr="00587903" w:rsidRDefault="00587903" w:rsidP="00587903">
      <w:pPr>
        <w:jc w:val="both"/>
        <w:rPr>
          <w:rFonts w:cs="Arial"/>
          <w:szCs w:val="22"/>
        </w:rPr>
      </w:pPr>
      <w:r w:rsidRPr="001E3FC8">
        <w:rPr>
          <w:rFonts w:cs="Arial"/>
          <w:b/>
          <w:bCs/>
          <w:szCs w:val="22"/>
        </w:rPr>
        <w:t>Nachhaltigkeit durch Beweis, nicht durch Versprechen</w:t>
      </w:r>
      <w:r w:rsidRPr="001E3FC8">
        <w:rPr>
          <w:rFonts w:cs="Arial"/>
          <w:szCs w:val="22"/>
        </w:rPr>
        <w:t xml:space="preserve"> </w:t>
      </w:r>
    </w:p>
    <w:p w14:paraId="07EE1F18" w14:textId="77777777" w:rsidR="00587903" w:rsidRPr="00587903" w:rsidRDefault="00587903" w:rsidP="00587903">
      <w:pPr>
        <w:jc w:val="both"/>
        <w:rPr>
          <w:rFonts w:cs="Arial"/>
          <w:szCs w:val="22"/>
        </w:rPr>
      </w:pPr>
    </w:p>
    <w:p w14:paraId="552B9184" w14:textId="77777777" w:rsidR="00587903" w:rsidRPr="00587903" w:rsidRDefault="00587903" w:rsidP="00587903">
      <w:pPr>
        <w:jc w:val="both"/>
        <w:rPr>
          <w:rFonts w:cs="Arial"/>
          <w:szCs w:val="22"/>
        </w:rPr>
      </w:pPr>
      <w:r w:rsidRPr="001E3FC8">
        <w:rPr>
          <w:rFonts w:cs="Arial"/>
          <w:szCs w:val="22"/>
        </w:rPr>
        <w:t xml:space="preserve">Auch in der anhaltenden Nachhaltigkeitsdiskussion gehen wir mit breiter Brust in das neue Jahr. Wir müssen </w:t>
      </w:r>
      <w:r w:rsidRPr="00587903">
        <w:rPr>
          <w:rFonts w:cs="Arial"/>
          <w:szCs w:val="22"/>
        </w:rPr>
        <w:t>die</w:t>
      </w:r>
      <w:r w:rsidRPr="001E3FC8">
        <w:rPr>
          <w:rFonts w:cs="Arial"/>
          <w:szCs w:val="22"/>
        </w:rPr>
        <w:t xml:space="preserve"> ökologische Eignung</w:t>
      </w:r>
      <w:r w:rsidRPr="00587903">
        <w:rPr>
          <w:rFonts w:cs="Arial"/>
          <w:szCs w:val="22"/>
        </w:rPr>
        <w:t xml:space="preserve"> unseres Materials</w:t>
      </w:r>
      <w:r w:rsidRPr="001E3FC8">
        <w:rPr>
          <w:rFonts w:cs="Arial"/>
          <w:szCs w:val="22"/>
        </w:rPr>
        <w:t xml:space="preserve"> nicht erst theoretisch herleiten; wir stellen sie seit Jahrzehnten auf der Baustelle unter Beweis. Regionale Rohstoffe, energiesparende Härtung, volle Recyclingfähigkeit: Es ist kein Zufall, dass die Kalksandsteinbauweise nun im zwölften Jahr in Folge ihre Marktführerschaft im mehrgeschossigen Wohnungsbau behauptet. Das ist das Votum der Praxis für einen Baustoff, der Klimaschutz und Wirtschaftlichkeit vereint.</w:t>
      </w:r>
    </w:p>
    <w:p w14:paraId="037A5ED5" w14:textId="77777777" w:rsidR="00587903" w:rsidRPr="001E3FC8" w:rsidRDefault="00587903" w:rsidP="00587903">
      <w:pPr>
        <w:jc w:val="both"/>
        <w:rPr>
          <w:rFonts w:cs="Arial"/>
          <w:szCs w:val="22"/>
        </w:rPr>
      </w:pPr>
    </w:p>
    <w:p w14:paraId="0894B7BF" w14:textId="77777777" w:rsidR="00587903" w:rsidRPr="00587903" w:rsidRDefault="00587903" w:rsidP="00587903">
      <w:pPr>
        <w:jc w:val="both"/>
        <w:rPr>
          <w:rFonts w:cs="Arial"/>
          <w:szCs w:val="22"/>
        </w:rPr>
      </w:pPr>
      <w:r w:rsidRPr="001E3FC8">
        <w:rPr>
          <w:rFonts w:cs="Arial"/>
          <w:b/>
          <w:bCs/>
          <w:szCs w:val="22"/>
        </w:rPr>
        <w:t>Der Bau-Turbo muss zünden</w:t>
      </w:r>
      <w:r w:rsidRPr="001E3FC8">
        <w:rPr>
          <w:rFonts w:cs="Arial"/>
          <w:szCs w:val="22"/>
        </w:rPr>
        <w:t xml:space="preserve"> </w:t>
      </w:r>
    </w:p>
    <w:p w14:paraId="4C59CDDD" w14:textId="77777777" w:rsidR="00587903" w:rsidRPr="00587903" w:rsidRDefault="00587903" w:rsidP="00587903">
      <w:pPr>
        <w:jc w:val="both"/>
        <w:rPr>
          <w:rFonts w:cs="Arial"/>
          <w:szCs w:val="22"/>
        </w:rPr>
      </w:pPr>
    </w:p>
    <w:p w14:paraId="2C3B68F5" w14:textId="77777777" w:rsidR="00587903" w:rsidRPr="00587903" w:rsidRDefault="00587903" w:rsidP="00587903">
      <w:pPr>
        <w:jc w:val="both"/>
        <w:rPr>
          <w:rFonts w:cs="Arial"/>
          <w:szCs w:val="22"/>
        </w:rPr>
      </w:pPr>
      <w:r w:rsidRPr="001E3FC8">
        <w:rPr>
          <w:rFonts w:cs="Arial"/>
          <w:szCs w:val="22"/>
        </w:rPr>
        <w:t>Natürlich bleibt viel zu tun. Der politisch beschlossene „Bau-Turbo“ kann nur wirken, wenn alle Beteiligten – Kommunen, Ämter und Bauwirtschaft – ihn auch als Werkzeug begreifen und nutzen. Wir brauchen diesen Schulterschluss.</w:t>
      </w:r>
    </w:p>
    <w:p w14:paraId="7E365864" w14:textId="77777777" w:rsidR="00587903" w:rsidRPr="001E3FC8" w:rsidRDefault="00587903" w:rsidP="00587903">
      <w:pPr>
        <w:jc w:val="both"/>
        <w:rPr>
          <w:rFonts w:cs="Arial"/>
          <w:szCs w:val="22"/>
        </w:rPr>
      </w:pPr>
    </w:p>
    <w:p w14:paraId="05E9E8EC" w14:textId="77777777" w:rsidR="00587903" w:rsidRPr="00587903" w:rsidRDefault="00587903" w:rsidP="00587903">
      <w:pPr>
        <w:jc w:val="both"/>
        <w:rPr>
          <w:rFonts w:cs="Arial"/>
          <w:szCs w:val="22"/>
        </w:rPr>
      </w:pPr>
      <w:r w:rsidRPr="001E3FC8">
        <w:rPr>
          <w:rFonts w:cs="Arial"/>
          <w:szCs w:val="22"/>
        </w:rPr>
        <w:t>Für 2026 gilt: Die politischen Rahmenbedingungen bieten endlich wieder Chancen. Die Produkte sind da, die Kapazitäten sind vorhanden. Die Kalksandsteinindustrie steht bereit, ihren Beitrag zu leisten, damit aus Bedarf wieder Bauleistung wird. Lassen Sie uns das Jahr 2026 gemeinsam zum Jahr des Aufbruchs machen.</w:t>
      </w:r>
    </w:p>
    <w:p w14:paraId="73BD28CC" w14:textId="5CBEEC93" w:rsidR="006503AC" w:rsidRPr="00587903" w:rsidRDefault="006503AC">
      <w:pPr>
        <w:ind w:right="-70"/>
        <w:jc w:val="both"/>
        <w:rPr>
          <w:rFonts w:cs="Arial"/>
          <w:bCs/>
          <w:szCs w:val="22"/>
        </w:rPr>
      </w:pPr>
    </w:p>
    <w:p w14:paraId="4FED1D80" w14:textId="76BB0608" w:rsidR="006503AC" w:rsidRDefault="00000000">
      <w:pPr>
        <w:pStyle w:val="Default"/>
        <w:tabs>
          <w:tab w:val="left" w:pos="3300"/>
        </w:tabs>
        <w:spacing w:line="360" w:lineRule="auto"/>
        <w:jc w:val="both"/>
        <w:rPr>
          <w:color w:val="auto"/>
          <w:sz w:val="20"/>
          <w:szCs w:val="20"/>
        </w:rPr>
      </w:pPr>
      <w:r>
        <w:rPr>
          <w:sz w:val="22"/>
          <w:szCs w:val="22"/>
        </w:rPr>
        <w:t xml:space="preserve">Zeichen: </w:t>
      </w:r>
      <w:r w:rsidR="00587903">
        <w:rPr>
          <w:sz w:val="22"/>
          <w:szCs w:val="22"/>
        </w:rPr>
        <w:t>3.500</w:t>
      </w:r>
    </w:p>
    <w:p w14:paraId="56919CF4" w14:textId="77777777" w:rsidR="006503AC" w:rsidRDefault="006503AC">
      <w:pPr>
        <w:rPr>
          <w:bCs/>
          <w:color w:val="000000" w:themeColor="text1"/>
          <w:sz w:val="18"/>
          <w:szCs w:val="18"/>
        </w:rPr>
      </w:pPr>
    </w:p>
    <w:p w14:paraId="2B3F143C" w14:textId="77777777" w:rsidR="006503AC" w:rsidRDefault="00000000">
      <w:pPr>
        <w:rPr>
          <w:bCs/>
          <w:color w:val="000000" w:themeColor="text1"/>
          <w:sz w:val="18"/>
          <w:szCs w:val="18"/>
        </w:rPr>
      </w:pPr>
      <w:r>
        <w:rPr>
          <w:bCs/>
          <w:color w:val="000000" w:themeColor="text1"/>
          <w:sz w:val="18"/>
          <w:szCs w:val="18"/>
        </w:rPr>
        <w:t>Bild 1:</w:t>
      </w:r>
    </w:p>
    <w:p w14:paraId="2DF8023D" w14:textId="77777777" w:rsidR="006503AC" w:rsidRDefault="00000000">
      <w:pPr>
        <w:rPr>
          <w:bCs/>
          <w:color w:val="000000" w:themeColor="text1"/>
          <w:sz w:val="18"/>
          <w:szCs w:val="18"/>
        </w:rPr>
      </w:pPr>
      <w:r>
        <w:rPr>
          <w:noProof/>
        </w:rPr>
        <w:lastRenderedPageBreak/>
        <w:drawing>
          <wp:inline distT="0" distB="0" distL="0" distR="0" wp14:anchorId="6439682C" wp14:editId="095E45F7">
            <wp:extent cx="6077585" cy="4050665"/>
            <wp:effectExtent l="0" t="0" r="0" b="0"/>
            <wp:docPr id="1" name="Grafik 1" descr="Ein Bild, das Person, Kleidung, Menschliches Gesicht,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Person, Kleidung, Menschliches Gesicht, Lächeln enthält.&#10;&#10;Automatisch generierte Beschreibung"/>
                    <pic:cNvPicPr>
                      <a:picLocks noChangeAspect="1" noChangeArrowheads="1"/>
                    </pic:cNvPicPr>
                  </pic:nvPicPr>
                  <pic:blipFill>
                    <a:blip r:embed="rId7"/>
                    <a:stretch>
                      <a:fillRect/>
                    </a:stretch>
                  </pic:blipFill>
                  <pic:spPr bwMode="auto">
                    <a:xfrm>
                      <a:off x="0" y="0"/>
                      <a:ext cx="6077585" cy="4050665"/>
                    </a:xfrm>
                    <a:prstGeom prst="rect">
                      <a:avLst/>
                    </a:prstGeom>
                    <a:noFill/>
                  </pic:spPr>
                </pic:pic>
              </a:graphicData>
            </a:graphic>
          </wp:inline>
        </w:drawing>
      </w:r>
    </w:p>
    <w:p w14:paraId="1E7A99BB" w14:textId="77777777" w:rsidR="006503AC" w:rsidRDefault="006503AC">
      <w:pPr>
        <w:rPr>
          <w:bCs/>
          <w:color w:val="000000" w:themeColor="text1"/>
          <w:sz w:val="20"/>
        </w:rPr>
      </w:pPr>
    </w:p>
    <w:p w14:paraId="60685DEB" w14:textId="51699653" w:rsidR="006503AC" w:rsidRDefault="00000000">
      <w:pPr>
        <w:spacing w:line="240" w:lineRule="auto"/>
        <w:rPr>
          <w:bCs/>
          <w:color w:val="000000" w:themeColor="text1"/>
          <w:sz w:val="20"/>
        </w:rPr>
      </w:pPr>
      <w:r>
        <w:rPr>
          <w:bCs/>
          <w:color w:val="000000" w:themeColor="text1"/>
          <w:sz w:val="20"/>
        </w:rPr>
        <w:t xml:space="preserve">Jan Dietrich Radmacher, Vorstandsvorsitzender des Bundesverbands Kalksandsteinindustrie e.V., blickt trotz der konjunkturellen Lage, optimistisch in die Zukunft. Gemeinsam kann es gelingen, eine neue Dynamik im Wohnungsbau zu schaffen. </w:t>
      </w:r>
      <w:r w:rsidR="00587903">
        <w:rPr>
          <w:bCs/>
          <w:color w:val="000000" w:themeColor="text1"/>
          <w:sz w:val="20"/>
        </w:rPr>
        <w:t>Mit</w:t>
      </w:r>
      <w:r>
        <w:rPr>
          <w:bCs/>
          <w:color w:val="000000" w:themeColor="text1"/>
          <w:sz w:val="20"/>
        </w:rPr>
        <w:t xml:space="preserve"> der heimischen Kalksandsteinindustrie </w:t>
      </w:r>
      <w:r w:rsidR="00587903">
        <w:rPr>
          <w:bCs/>
          <w:color w:val="000000" w:themeColor="text1"/>
          <w:sz w:val="20"/>
        </w:rPr>
        <w:t>finden Politik, Planenden und Bauwirtschaft</w:t>
      </w:r>
      <w:r>
        <w:rPr>
          <w:bCs/>
          <w:color w:val="000000" w:themeColor="text1"/>
          <w:sz w:val="20"/>
        </w:rPr>
        <w:t xml:space="preserve"> einen </w:t>
      </w:r>
      <w:r w:rsidR="00587903">
        <w:rPr>
          <w:bCs/>
          <w:color w:val="000000" w:themeColor="text1"/>
          <w:sz w:val="20"/>
        </w:rPr>
        <w:t>verlässlichen</w:t>
      </w:r>
      <w:r>
        <w:rPr>
          <w:bCs/>
          <w:color w:val="000000" w:themeColor="text1"/>
          <w:sz w:val="20"/>
        </w:rPr>
        <w:t xml:space="preserve"> Partner für </w:t>
      </w:r>
      <w:r w:rsidR="00587903">
        <w:rPr>
          <w:bCs/>
          <w:color w:val="000000" w:themeColor="text1"/>
          <w:sz w:val="20"/>
        </w:rPr>
        <w:t>den bezahlbaren und nachhaltigen Wohnungsbau</w:t>
      </w:r>
      <w:r>
        <w:rPr>
          <w:bCs/>
          <w:color w:val="000000" w:themeColor="text1"/>
          <w:sz w:val="20"/>
        </w:rPr>
        <w:t>.</w:t>
      </w:r>
    </w:p>
    <w:p w14:paraId="1EE7E90C" w14:textId="77777777" w:rsidR="006503AC" w:rsidRDefault="006503AC">
      <w:pPr>
        <w:spacing w:line="240" w:lineRule="auto"/>
        <w:rPr>
          <w:bCs/>
          <w:color w:val="000000" w:themeColor="text1"/>
          <w:sz w:val="20"/>
        </w:rPr>
      </w:pPr>
    </w:p>
    <w:p w14:paraId="41E441AF" w14:textId="77777777" w:rsidR="006503AC" w:rsidRDefault="00000000">
      <w:pPr>
        <w:spacing w:line="240" w:lineRule="auto"/>
        <w:rPr>
          <w:bCs/>
          <w:color w:val="000000" w:themeColor="text1"/>
          <w:sz w:val="20"/>
        </w:rPr>
      </w:pPr>
      <w:r>
        <w:rPr>
          <w:bCs/>
          <w:color w:val="000000" w:themeColor="text1"/>
          <w:sz w:val="20"/>
        </w:rPr>
        <w:t>Foto: Bundesverband Kalksandsteinindustrie e.V. / Henning Stauch</w:t>
      </w:r>
    </w:p>
    <w:p w14:paraId="6CB8A59F" w14:textId="77777777" w:rsidR="006503AC" w:rsidRDefault="006503AC">
      <w:pPr>
        <w:rPr>
          <w:bCs/>
          <w:color w:val="000000" w:themeColor="text1"/>
          <w:sz w:val="18"/>
          <w:szCs w:val="18"/>
        </w:rPr>
      </w:pPr>
    </w:p>
    <w:p w14:paraId="06826E73" w14:textId="77777777" w:rsidR="006503AC" w:rsidRDefault="006503AC">
      <w:pPr>
        <w:overflowPunct w:val="0"/>
        <w:spacing w:line="240" w:lineRule="auto"/>
        <w:textAlignment w:val="auto"/>
        <w:rPr>
          <w:bCs/>
          <w:color w:val="000000" w:themeColor="text1"/>
          <w:sz w:val="18"/>
          <w:szCs w:val="18"/>
        </w:rPr>
      </w:pPr>
    </w:p>
    <w:p w14:paraId="54D3E254" w14:textId="77777777" w:rsidR="006503AC" w:rsidRDefault="00000000">
      <w:pPr>
        <w:overflowPunct w:val="0"/>
        <w:spacing w:after="120" w:line="240" w:lineRule="auto"/>
        <w:textAlignment w:val="auto"/>
        <w:rPr>
          <w:b/>
          <w:color w:val="000000" w:themeColor="text1"/>
          <w:sz w:val="20"/>
        </w:rPr>
      </w:pPr>
      <w:r>
        <w:rPr>
          <w:b/>
          <w:color w:val="000000" w:themeColor="text1"/>
          <w:sz w:val="20"/>
        </w:rPr>
        <w:t>Über den Bundesverband Kalksandsteinindustrie e.V.:</w:t>
      </w:r>
    </w:p>
    <w:p w14:paraId="5F9EA554" w14:textId="39C41D90" w:rsidR="006503AC" w:rsidRDefault="00000000">
      <w:pPr>
        <w:overflowPunct w:val="0"/>
        <w:spacing w:line="300" w:lineRule="exact"/>
        <w:textAlignment w:val="auto"/>
        <w:rPr>
          <w:rFonts w:cs="Arial"/>
          <w:sz w:val="20"/>
        </w:rPr>
      </w:pPr>
      <w:r>
        <w:rPr>
          <w:rFonts w:cs="Arial"/>
          <w:sz w:val="20"/>
        </w:rPr>
        <w:t xml:space="preserve">Der Bundesverband Kalksandsteinindustrie e.V. (BV KSI) mit Sitz in Hannover vertritt die wirtschafts- und sozialpolitischen Interessen von </w:t>
      </w:r>
      <w:r w:rsidR="00011159">
        <w:rPr>
          <w:rFonts w:cs="Arial"/>
          <w:color w:val="000000" w:themeColor="text1"/>
          <w:sz w:val="20"/>
        </w:rPr>
        <w:t>69</w:t>
      </w:r>
      <w:r>
        <w:rPr>
          <w:rFonts w:cs="Arial"/>
          <w:color w:val="000000" w:themeColor="text1"/>
          <w:sz w:val="20"/>
        </w:rPr>
        <w:t xml:space="preserve"> Kalksandsteinwerken </w:t>
      </w:r>
      <w:r>
        <w:rPr>
          <w:rFonts w:cs="Arial"/>
          <w:sz w:val="20"/>
        </w:rPr>
        <w:t>im Bundesgebiet. Mit einem Organisationsgrad von über 95 % ist er das Sprachrohr der zweitgrößten deutschen Mauersteinindustrie. Das wirtschafts-politische Aufgabenspektrum reicht von wirtschaftlichen über technische bis hin zu rechtlichen Themen. So arbeitet der BV KSI beispielsweise in zahlreichen Gremien im Normungsbereich mit. Sozialpolitisch stehen die Zusammenarbeit mit den Berufsgenossenschaften sowie die Unterstützung bei Tarifverhandlungen im Vordergrund. Seit der Gründung im Jahr 1900 ist es das Ziel des Verbandes, die Interessen seiner Mitgliedsunternehmen zu bündeln, zu unterstützen sowie neue Perspektiven zu eröffnen.</w:t>
      </w:r>
    </w:p>
    <w:sectPr w:rsidR="006503AC">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202" w:header="567" w:footer="284"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722BB" w14:textId="77777777" w:rsidR="0033079E" w:rsidRDefault="0033079E">
      <w:pPr>
        <w:spacing w:line="240" w:lineRule="auto"/>
      </w:pPr>
      <w:r>
        <w:separator/>
      </w:r>
    </w:p>
  </w:endnote>
  <w:endnote w:type="continuationSeparator" w:id="0">
    <w:p w14:paraId="581B5E0E" w14:textId="77777777" w:rsidR="0033079E" w:rsidRDefault="00330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1)">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88D5" w14:textId="77777777" w:rsidR="006503AC" w:rsidRDefault="006503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4EC3" w14:textId="77777777" w:rsidR="006503AC" w:rsidRDefault="00000000">
    <w:pPr>
      <w:overflowPunct w:val="0"/>
      <w:spacing w:line="320" w:lineRule="exact"/>
      <w:jc w:val="center"/>
      <w:textAlignment w:val="auto"/>
      <w:rPr>
        <w:rFonts w:cs="Arial"/>
        <w:b/>
        <w:sz w:val="16"/>
        <w:szCs w:val="16"/>
      </w:rPr>
    </w:pPr>
    <w:r>
      <w:rPr>
        <w:rFonts w:cs="Arial"/>
        <w:b/>
        <w:sz w:val="16"/>
        <w:szCs w:val="16"/>
      </w:rPr>
      <w:t>Pressekontakt:</w:t>
    </w:r>
  </w:p>
  <w:p w14:paraId="71C9399F" w14:textId="77777777" w:rsidR="006503AC" w:rsidRDefault="00000000">
    <w:pPr>
      <w:spacing w:line="240" w:lineRule="auto"/>
      <w:jc w:val="center"/>
      <w:rPr>
        <w:rFonts w:cs="Arial"/>
        <w:sz w:val="16"/>
        <w:szCs w:val="16"/>
      </w:rPr>
    </w:pPr>
    <w:r>
      <w:rPr>
        <w:rFonts w:cs="Arial"/>
        <w:sz w:val="16"/>
        <w:szCs w:val="16"/>
      </w:rPr>
      <w:t xml:space="preserve">Bert Große, </w:t>
    </w:r>
    <w:r>
      <w:rPr>
        <w:rFonts w:cs="Arial"/>
        <w:bCs/>
        <w:sz w:val="16"/>
        <w:szCs w:val="16"/>
      </w:rPr>
      <w:t xml:space="preserve">Bundesverband Kalksandsteinindustrie e.V., </w:t>
    </w:r>
    <w:r>
      <w:rPr>
        <w:rFonts w:cs="Arial"/>
        <w:sz w:val="16"/>
        <w:szCs w:val="16"/>
      </w:rPr>
      <w:t>Referent Kommunikation und Digitales</w:t>
    </w:r>
  </w:p>
  <w:p w14:paraId="4FB47E19" w14:textId="77777777" w:rsidR="006503AC" w:rsidRPr="008F3363" w:rsidRDefault="00000000">
    <w:pPr>
      <w:spacing w:line="240" w:lineRule="auto"/>
      <w:jc w:val="center"/>
      <w:rPr>
        <w:rFonts w:cs="Arial"/>
        <w:sz w:val="16"/>
        <w:szCs w:val="16"/>
        <w:lang w:val="nb-NO"/>
      </w:rPr>
    </w:pPr>
    <w:proofErr w:type="spellStart"/>
    <w:r w:rsidRPr="008F3363">
      <w:rPr>
        <w:rFonts w:cs="Arial"/>
        <w:sz w:val="16"/>
        <w:szCs w:val="16"/>
        <w:lang w:val="nb-NO"/>
      </w:rPr>
      <w:t>Entenfangweg</w:t>
    </w:r>
    <w:proofErr w:type="spellEnd"/>
    <w:r w:rsidRPr="008F3363">
      <w:rPr>
        <w:rFonts w:cs="Arial"/>
        <w:sz w:val="16"/>
        <w:szCs w:val="16"/>
        <w:lang w:val="nb-NO"/>
      </w:rPr>
      <w:t xml:space="preserve"> 15, 30419 Hannover</w:t>
    </w:r>
  </w:p>
  <w:p w14:paraId="5A56704E" w14:textId="77777777" w:rsidR="006503AC" w:rsidRPr="008F3363" w:rsidRDefault="00000000">
    <w:pPr>
      <w:pStyle w:val="Fuzeile"/>
      <w:spacing w:line="240" w:lineRule="auto"/>
      <w:jc w:val="center"/>
      <w:rPr>
        <w:sz w:val="16"/>
        <w:szCs w:val="16"/>
        <w:lang w:val="nb-NO"/>
      </w:rPr>
    </w:pPr>
    <w:r w:rsidRPr="008F3363">
      <w:rPr>
        <w:rFonts w:cs="Arial"/>
        <w:sz w:val="16"/>
        <w:szCs w:val="16"/>
        <w:lang w:val="nb-NO"/>
      </w:rPr>
      <w:t>Tel. 0511 / 27954-83, Mobil 0177 / 7979213</w:t>
    </w:r>
    <w:r w:rsidRPr="008F3363">
      <w:rPr>
        <w:rFonts w:eastAsiaTheme="minorEastAsia" w:cs="Arial"/>
        <w:sz w:val="16"/>
        <w:szCs w:val="16"/>
        <w:lang w:val="nb-NO"/>
      </w:rPr>
      <w:t xml:space="preserve">, Fax 0511 / 27954-67, </w:t>
    </w:r>
    <w:hyperlink r:id="rId1">
      <w:r w:rsidR="006503AC" w:rsidRPr="008F3363">
        <w:rPr>
          <w:rStyle w:val="Hyperlink"/>
          <w:rFonts w:cs="Arial"/>
          <w:color w:val="auto"/>
          <w:sz w:val="16"/>
          <w:szCs w:val="16"/>
          <w:lang w:val="nb-NO"/>
        </w:rPr>
        <w:t>bert.grosse@kalksandstein.de</w:t>
      </w:r>
    </w:hyperlink>
  </w:p>
  <w:p w14:paraId="411F3767" w14:textId="77777777" w:rsidR="006503AC" w:rsidRPr="008F3363" w:rsidRDefault="006503AC">
    <w:pPr>
      <w:pStyle w:val="Fuzeile"/>
      <w:rPr>
        <w:lang w:val="nb-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C7C8" w14:textId="77777777" w:rsidR="006503AC" w:rsidRDefault="00000000">
    <w:pPr>
      <w:overflowPunct w:val="0"/>
      <w:spacing w:line="320" w:lineRule="exact"/>
      <w:jc w:val="center"/>
      <w:textAlignment w:val="auto"/>
      <w:rPr>
        <w:rFonts w:cs="Arial"/>
        <w:b/>
        <w:sz w:val="16"/>
        <w:szCs w:val="16"/>
      </w:rPr>
    </w:pPr>
    <w:r>
      <w:rPr>
        <w:rFonts w:cs="Arial"/>
        <w:b/>
        <w:sz w:val="16"/>
        <w:szCs w:val="16"/>
      </w:rPr>
      <w:t>Pressekontakt:</w:t>
    </w:r>
  </w:p>
  <w:p w14:paraId="16CC3121" w14:textId="77777777" w:rsidR="006503AC" w:rsidRDefault="00000000">
    <w:pPr>
      <w:spacing w:line="240" w:lineRule="auto"/>
      <w:jc w:val="center"/>
      <w:rPr>
        <w:rFonts w:cs="Arial"/>
        <w:sz w:val="16"/>
        <w:szCs w:val="16"/>
      </w:rPr>
    </w:pPr>
    <w:r>
      <w:rPr>
        <w:rFonts w:cs="Arial"/>
        <w:sz w:val="16"/>
        <w:szCs w:val="16"/>
      </w:rPr>
      <w:t xml:space="preserve">Bert Große, </w:t>
    </w:r>
    <w:r>
      <w:rPr>
        <w:rFonts w:cs="Arial"/>
        <w:bCs/>
        <w:sz w:val="16"/>
        <w:szCs w:val="16"/>
      </w:rPr>
      <w:t xml:space="preserve">Bundesverband Kalksandsteinindustrie e.V., </w:t>
    </w:r>
    <w:r>
      <w:rPr>
        <w:rFonts w:cs="Arial"/>
        <w:sz w:val="16"/>
        <w:szCs w:val="16"/>
      </w:rPr>
      <w:t>Referent Kommunikation und Digitales</w:t>
    </w:r>
  </w:p>
  <w:p w14:paraId="32858100" w14:textId="77777777" w:rsidR="006503AC" w:rsidRPr="009D4E32" w:rsidRDefault="00000000">
    <w:pPr>
      <w:spacing w:line="240" w:lineRule="auto"/>
      <w:jc w:val="center"/>
      <w:rPr>
        <w:rFonts w:cs="Arial"/>
        <w:sz w:val="16"/>
        <w:szCs w:val="16"/>
        <w:lang w:val="nb-NO"/>
      </w:rPr>
    </w:pPr>
    <w:r w:rsidRPr="009D4E32">
      <w:rPr>
        <w:rFonts w:cs="Arial"/>
        <w:sz w:val="16"/>
        <w:szCs w:val="16"/>
        <w:lang w:val="nb-NO"/>
      </w:rPr>
      <w:t>Entenfangweg 15, 30419 Hannover</w:t>
    </w:r>
  </w:p>
  <w:p w14:paraId="46B2B7D0" w14:textId="77777777" w:rsidR="006503AC" w:rsidRPr="009D4E32" w:rsidRDefault="00000000">
    <w:pPr>
      <w:pStyle w:val="Fuzeile"/>
      <w:spacing w:line="240" w:lineRule="auto"/>
      <w:jc w:val="center"/>
      <w:rPr>
        <w:sz w:val="16"/>
        <w:szCs w:val="16"/>
        <w:lang w:val="nb-NO"/>
      </w:rPr>
    </w:pPr>
    <w:r w:rsidRPr="009D4E32">
      <w:rPr>
        <w:rFonts w:cs="Arial"/>
        <w:sz w:val="16"/>
        <w:szCs w:val="16"/>
        <w:lang w:val="nb-NO"/>
      </w:rPr>
      <w:t>Tel. 0511 / 27954-83, Mobil 0177 / 7979213</w:t>
    </w:r>
    <w:r w:rsidRPr="009D4E32">
      <w:rPr>
        <w:rFonts w:eastAsiaTheme="minorEastAsia" w:cs="Arial"/>
        <w:sz w:val="16"/>
        <w:szCs w:val="16"/>
        <w:lang w:val="nb-NO"/>
      </w:rPr>
      <w:t xml:space="preserve">, Fax 0511 / 27954-67, </w:t>
    </w:r>
    <w:r w:rsidR="006503AC">
      <w:fldChar w:fldCharType="begin"/>
    </w:r>
    <w:r w:rsidR="006503AC" w:rsidRPr="008921CC">
      <w:rPr>
        <w:lang w:val="nb-NO"/>
      </w:rPr>
      <w:instrText>HYPERLINK "mailto:bert.grosse@kalksandstein.de" \h</w:instrText>
    </w:r>
    <w:r w:rsidR="006503AC">
      <w:fldChar w:fldCharType="separate"/>
    </w:r>
    <w:r w:rsidR="006503AC" w:rsidRPr="009D4E32">
      <w:rPr>
        <w:rStyle w:val="Hyperlink"/>
        <w:rFonts w:cs="Arial"/>
        <w:color w:val="auto"/>
        <w:sz w:val="16"/>
        <w:szCs w:val="16"/>
        <w:lang w:val="nb-NO"/>
      </w:rPr>
      <w:t>bert.grosse@kalksandstein.de</w:t>
    </w:r>
    <w:r w:rsidR="006503AC">
      <w:fldChar w:fldCharType="end"/>
    </w:r>
  </w:p>
  <w:p w14:paraId="51428618" w14:textId="77777777" w:rsidR="006503AC" w:rsidRPr="009D4E32" w:rsidRDefault="006503AC">
    <w:pPr>
      <w:pStyle w:val="Fuzeile"/>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A315" w14:textId="77777777" w:rsidR="0033079E" w:rsidRDefault="0033079E">
      <w:pPr>
        <w:spacing w:line="240" w:lineRule="auto"/>
      </w:pPr>
      <w:r>
        <w:separator/>
      </w:r>
    </w:p>
  </w:footnote>
  <w:footnote w:type="continuationSeparator" w:id="0">
    <w:p w14:paraId="67F9B3E9" w14:textId="77777777" w:rsidR="0033079E" w:rsidRDefault="00330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98AA" w14:textId="77777777" w:rsidR="006503AC" w:rsidRDefault="006503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B451" w14:textId="77777777" w:rsidR="006503AC" w:rsidRDefault="00000000">
    <w:pPr>
      <w:pStyle w:val="Kopfzeile"/>
      <w:jc w:val="center"/>
    </w:pPr>
    <w:r>
      <w:t xml:space="preserve">- </w:t>
    </w:r>
    <w:r>
      <w:fldChar w:fldCharType="begin"/>
    </w:r>
    <w:r>
      <w:instrText xml:space="preserve"> PAGE </w:instrText>
    </w:r>
    <w:r>
      <w:fldChar w:fldCharType="separate"/>
    </w:r>
    <w:r>
      <w:t>5</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2540" w14:textId="77777777" w:rsidR="006503AC" w:rsidRDefault="00000000">
    <w:pPr>
      <w:pStyle w:val="Kopfzeile"/>
      <w:jc w:val="right"/>
    </w:pPr>
    <w:r>
      <w:rPr>
        <w:noProof/>
      </w:rPr>
      <w:drawing>
        <wp:anchor distT="0" distB="0" distL="0" distR="114300" simplePos="0" relativeHeight="4" behindDoc="1" locked="0" layoutInCell="0" allowOverlap="1" wp14:anchorId="04570507" wp14:editId="19689238">
          <wp:simplePos x="0" y="0"/>
          <wp:positionH relativeFrom="margin">
            <wp:align>left</wp:align>
          </wp:positionH>
          <wp:positionV relativeFrom="paragraph">
            <wp:posOffset>78105</wp:posOffset>
          </wp:positionV>
          <wp:extent cx="2376170" cy="514350"/>
          <wp:effectExtent l="0" t="0" r="0" b="0"/>
          <wp:wrapSquare wrapText="bothSides"/>
          <wp:docPr id="3" name="Bild2" descr="BVKSI_Logo_RGB_66mm_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2" descr="BVKSI_Logo_RGB_66mm_600dpi.png"/>
                  <pic:cNvPicPr>
                    <a:picLocks noChangeAspect="1" noChangeArrowheads="1"/>
                  </pic:cNvPicPr>
                </pic:nvPicPr>
                <pic:blipFill>
                  <a:blip r:embed="rId1"/>
                  <a:stretch>
                    <a:fillRect/>
                  </a:stretch>
                </pic:blipFill>
                <pic:spPr bwMode="auto">
                  <a:xfrm>
                    <a:off x="0" y="0"/>
                    <a:ext cx="2376170" cy="5143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1"/>
  <w:defaultTabStop w:val="709"/>
  <w:autoHyphenation/>
  <w:hyphenationZone w:val="425"/>
  <w:doNotHyphenateCaps/>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AC"/>
    <w:rsid w:val="00011159"/>
    <w:rsid w:val="001A5723"/>
    <w:rsid w:val="00267D6A"/>
    <w:rsid w:val="00281B12"/>
    <w:rsid w:val="0033079E"/>
    <w:rsid w:val="004148BA"/>
    <w:rsid w:val="004C1D7B"/>
    <w:rsid w:val="004C6585"/>
    <w:rsid w:val="004D613F"/>
    <w:rsid w:val="00587903"/>
    <w:rsid w:val="006503AC"/>
    <w:rsid w:val="008921CC"/>
    <w:rsid w:val="008F3363"/>
    <w:rsid w:val="009D4E32"/>
    <w:rsid w:val="00F4686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B90D"/>
  <w15:docId w15:val="{309C1ACA-37B2-4499-9CE6-3F1EFE09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de-DE" w:eastAsia="de-D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778E"/>
    <w:pPr>
      <w:spacing w:line="360" w:lineRule="auto"/>
      <w:textAlignment w:val="baseline"/>
    </w:pPr>
    <w:rPr>
      <w:rFonts w:ascii="Arial" w:hAnsi="Arial"/>
      <w:sz w:val="22"/>
    </w:rPr>
  </w:style>
  <w:style w:type="paragraph" w:styleId="berschrift1">
    <w:name w:val="heading 1"/>
    <w:basedOn w:val="Standard"/>
    <w:next w:val="Standard"/>
    <w:link w:val="berschrift1Zchn"/>
    <w:qFormat/>
    <w:rsid w:val="00FB2854"/>
    <w:pPr>
      <w:keepNext/>
      <w:outlineLvl w:val="0"/>
    </w:pPr>
    <w:rPr>
      <w:rFonts w:cs="Arial"/>
      <w:b/>
      <w:iCs/>
    </w:rPr>
  </w:style>
  <w:style w:type="paragraph" w:styleId="berschrift2">
    <w:name w:val="heading 2"/>
    <w:basedOn w:val="Standard"/>
    <w:next w:val="Standard"/>
    <w:link w:val="berschrift2Zchn"/>
    <w:semiHidden/>
    <w:unhideWhenUsed/>
    <w:qFormat/>
    <w:rsid w:val="003271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nhideWhenUsed/>
    <w:qFormat/>
    <w:rsid w:val="009959C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chn"/>
    <w:uiPriority w:val="9"/>
    <w:qFormat/>
    <w:rsid w:val="0026778E"/>
    <w:pPr>
      <w:overflowPunct w:val="0"/>
      <w:spacing w:beforeAutospacing="1" w:afterAutospacing="1"/>
      <w:textAlignment w:val="auto"/>
      <w:outlineLvl w:val="3"/>
    </w:pPr>
    <w:rPr>
      <w:rFonts w:ascii="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547A4C"/>
    <w:rPr>
      <w:color w:val="00B0F0"/>
      <w:u w:val="none"/>
    </w:rPr>
  </w:style>
  <w:style w:type="character" w:customStyle="1" w:styleId="TextkrperZchn">
    <w:name w:val="Textkörper Zchn"/>
    <w:basedOn w:val="Absatz-Standardschriftart"/>
    <w:link w:val="Textkrper"/>
    <w:qFormat/>
    <w:rsid w:val="007260DB"/>
    <w:rPr>
      <w:rFonts w:ascii="Arial" w:hAnsi="Arial" w:cs="Arial"/>
      <w:b/>
      <w:sz w:val="22"/>
      <w:szCs w:val="24"/>
    </w:rPr>
  </w:style>
  <w:style w:type="character" w:customStyle="1" w:styleId="berschrift4Zchn">
    <w:name w:val="Überschrift 4 Zchn"/>
    <w:basedOn w:val="Absatz-Standardschriftart"/>
    <w:link w:val="berschrift4"/>
    <w:uiPriority w:val="9"/>
    <w:qFormat/>
    <w:rsid w:val="0026778E"/>
    <w:rPr>
      <w:rFonts w:ascii="Times New Roman" w:hAnsi="Times New Roman"/>
      <w:b/>
      <w:bCs/>
      <w:sz w:val="24"/>
      <w:szCs w:val="24"/>
    </w:rPr>
  </w:style>
  <w:style w:type="character" w:customStyle="1" w:styleId="right">
    <w:name w:val="right"/>
    <w:basedOn w:val="Absatz-Standardschriftart"/>
    <w:qFormat/>
    <w:rsid w:val="00E11F91"/>
  </w:style>
  <w:style w:type="character" w:customStyle="1" w:styleId="HL01Zchn">
    <w:name w:val="HL01 Zchn"/>
    <w:basedOn w:val="Absatz-Standardschriftart"/>
    <w:link w:val="HL01"/>
    <w:qFormat/>
    <w:rsid w:val="00332776"/>
    <w:rPr>
      <w:rFonts w:ascii="Arial" w:hAnsi="Arial" w:cs="Arial"/>
      <w:b/>
      <w:smallCaps/>
      <w:sz w:val="36"/>
      <w:szCs w:val="36"/>
    </w:rPr>
  </w:style>
  <w:style w:type="character" w:customStyle="1" w:styleId="PMDatumZchn">
    <w:name w:val="PM_Datum Zchn"/>
    <w:basedOn w:val="Absatz-Standardschriftart"/>
    <w:link w:val="PMDatum"/>
    <w:qFormat/>
    <w:rsid w:val="00A72F57"/>
    <w:rPr>
      <w:rFonts w:ascii="Arial" w:hAnsi="Arial" w:cs="Arial"/>
      <w:sz w:val="22"/>
    </w:rPr>
  </w:style>
  <w:style w:type="character" w:customStyle="1" w:styleId="berschrift1Zchn">
    <w:name w:val="Überschrift 1 Zchn"/>
    <w:basedOn w:val="Absatz-Standardschriftart"/>
    <w:link w:val="berschrift1"/>
    <w:uiPriority w:val="9"/>
    <w:qFormat/>
    <w:rsid w:val="001D1FD2"/>
    <w:rPr>
      <w:rFonts w:ascii="Arial" w:hAnsi="Arial" w:cs="Arial"/>
      <w:b/>
      <w:iCs/>
      <w:sz w:val="22"/>
    </w:rPr>
  </w:style>
  <w:style w:type="character" w:styleId="BesuchterLink">
    <w:name w:val="FollowedHyperlink"/>
    <w:basedOn w:val="Absatz-Standardschriftart"/>
    <w:rsid w:val="00947534"/>
    <w:rPr>
      <w:color w:val="00B0F0"/>
      <w:u w:val="none"/>
    </w:rPr>
  </w:style>
  <w:style w:type="character" w:styleId="Kommentarzeichen">
    <w:name w:val="annotation reference"/>
    <w:basedOn w:val="Absatz-Standardschriftart"/>
    <w:qFormat/>
    <w:rsid w:val="00485655"/>
    <w:rPr>
      <w:sz w:val="16"/>
      <w:szCs w:val="16"/>
    </w:rPr>
  </w:style>
  <w:style w:type="character" w:customStyle="1" w:styleId="KommentartextZchn">
    <w:name w:val="Kommentartext Zchn"/>
    <w:basedOn w:val="Absatz-Standardschriftart"/>
    <w:link w:val="Kommentartext"/>
    <w:qFormat/>
    <w:rsid w:val="00485655"/>
    <w:rPr>
      <w:rFonts w:ascii="Arial" w:hAnsi="Arial"/>
    </w:rPr>
  </w:style>
  <w:style w:type="character" w:customStyle="1" w:styleId="KommentarthemaZchn">
    <w:name w:val="Kommentarthema Zchn"/>
    <w:basedOn w:val="KommentartextZchn"/>
    <w:link w:val="Kommentarthema"/>
    <w:qFormat/>
    <w:rsid w:val="00485655"/>
    <w:rPr>
      <w:rFonts w:ascii="Arial" w:hAnsi="Arial"/>
      <w:b/>
      <w:bCs/>
    </w:rPr>
  </w:style>
  <w:style w:type="character" w:customStyle="1" w:styleId="SprechblasentextZchn">
    <w:name w:val="Sprechblasentext Zchn"/>
    <w:basedOn w:val="Absatz-Standardschriftart"/>
    <w:link w:val="Sprechblasentext"/>
    <w:qFormat/>
    <w:rsid w:val="00485655"/>
    <w:rPr>
      <w:rFonts w:ascii="Tahoma" w:hAnsi="Tahoma" w:cs="Tahoma"/>
      <w:sz w:val="16"/>
      <w:szCs w:val="16"/>
    </w:rPr>
  </w:style>
  <w:style w:type="character" w:customStyle="1" w:styleId="ncl">
    <w:name w:val="_ncl"/>
    <w:basedOn w:val="Absatz-Standardschriftart"/>
    <w:qFormat/>
    <w:rsid w:val="00CA1EB9"/>
  </w:style>
  <w:style w:type="character" w:styleId="Platzhaltertext">
    <w:name w:val="Placeholder Text"/>
    <w:basedOn w:val="Absatz-Standardschriftart"/>
    <w:uiPriority w:val="99"/>
    <w:semiHidden/>
    <w:qFormat/>
    <w:rsid w:val="00563908"/>
    <w:rPr>
      <w:color w:val="808080"/>
    </w:rPr>
  </w:style>
  <w:style w:type="character" w:styleId="Fett">
    <w:name w:val="Strong"/>
    <w:basedOn w:val="Absatz-Standardschriftart"/>
    <w:uiPriority w:val="22"/>
    <w:qFormat/>
    <w:rsid w:val="00066B91"/>
    <w:rPr>
      <w:b/>
      <w:bCs/>
    </w:rPr>
  </w:style>
  <w:style w:type="character" w:customStyle="1" w:styleId="berschrift2Zchn">
    <w:name w:val="Überschrift 2 Zchn"/>
    <w:basedOn w:val="Absatz-Standardschriftart"/>
    <w:link w:val="berschrift2"/>
    <w:semiHidden/>
    <w:qFormat/>
    <w:rsid w:val="003271E4"/>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qFormat/>
    <w:rsid w:val="009959C7"/>
    <w:rPr>
      <w:rFonts w:asciiTheme="majorHAnsi" w:eastAsiaTheme="majorEastAsia" w:hAnsiTheme="majorHAnsi" w:cstheme="majorBidi"/>
      <w:color w:val="243F60" w:themeColor="accent1" w:themeShade="7F"/>
      <w:sz w:val="24"/>
      <w:szCs w:val="24"/>
    </w:rPr>
  </w:style>
  <w:style w:type="character" w:customStyle="1" w:styleId="NichtaufgelsteErwhnung1">
    <w:name w:val="Nicht aufgelöste Erwähnung1"/>
    <w:basedOn w:val="Absatz-Standardschriftart"/>
    <w:uiPriority w:val="99"/>
    <w:semiHidden/>
    <w:unhideWhenUsed/>
    <w:qFormat/>
    <w:rsid w:val="00B63C7D"/>
    <w:rPr>
      <w:color w:val="605E5C"/>
      <w:shd w:val="clear" w:color="auto" w:fill="E1DFDD"/>
    </w:rPr>
  </w:style>
  <w:style w:type="character" w:customStyle="1" w:styleId="cf01">
    <w:name w:val="cf01"/>
    <w:basedOn w:val="Absatz-Standardschriftart"/>
    <w:qFormat/>
    <w:rsid w:val="00BA4161"/>
    <w:rPr>
      <w:rFonts w:ascii="Segoe UI" w:hAnsi="Segoe UI" w:cs="Segoe UI"/>
      <w:sz w:val="18"/>
      <w:szCs w:val="18"/>
    </w:rPr>
  </w:style>
  <w:style w:type="character" w:styleId="NichtaufgelsteErwhnung">
    <w:name w:val="Unresolved Mention"/>
    <w:basedOn w:val="Absatz-Standardschriftart"/>
    <w:uiPriority w:val="99"/>
    <w:semiHidden/>
    <w:unhideWhenUsed/>
    <w:qFormat/>
    <w:rsid w:val="00074C87"/>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link w:val="TextkrperZchn"/>
    <w:uiPriority w:val="1"/>
    <w:qFormat/>
    <w:rsid w:val="007260DB"/>
    <w:pPr>
      <w:overflowPunct w:val="0"/>
      <w:textAlignment w:val="auto"/>
    </w:pPr>
    <w:rPr>
      <w:rFonts w:cs="Arial"/>
      <w:b/>
      <w:szCs w:val="24"/>
    </w:r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Fuzeile">
    <w:name w:val="Kopf-/Fußzeile"/>
    <w:basedOn w:val="Standard"/>
    <w:qFormat/>
  </w:style>
  <w:style w:type="paragraph" w:styleId="Fuzeile">
    <w:name w:val="footer"/>
    <w:basedOn w:val="Standard"/>
    <w:rsid w:val="00FB2854"/>
    <w:pPr>
      <w:spacing w:line="160" w:lineRule="exact"/>
    </w:pPr>
    <w:rPr>
      <w:sz w:val="14"/>
    </w:rPr>
  </w:style>
  <w:style w:type="paragraph" w:styleId="Kopfzeile">
    <w:name w:val="header"/>
    <w:basedOn w:val="Standard"/>
    <w:rsid w:val="00FB2854"/>
    <w:pPr>
      <w:tabs>
        <w:tab w:val="center" w:pos="4536"/>
        <w:tab w:val="right" w:pos="9072"/>
      </w:tabs>
    </w:pPr>
  </w:style>
  <w:style w:type="paragraph" w:customStyle="1" w:styleId="BrieffensterAbsender">
    <w:name w:val="Brieffenster Absender"/>
    <w:basedOn w:val="Standard"/>
    <w:qFormat/>
    <w:rsid w:val="00FB2854"/>
    <w:rPr>
      <w:sz w:val="14"/>
    </w:rPr>
  </w:style>
  <w:style w:type="paragraph" w:customStyle="1" w:styleId="KleineSchrift">
    <w:name w:val="Kleine Schrift"/>
    <w:basedOn w:val="Standard"/>
    <w:qFormat/>
    <w:rsid w:val="00FB2854"/>
    <w:rPr>
      <w:sz w:val="14"/>
    </w:rPr>
  </w:style>
  <w:style w:type="paragraph" w:customStyle="1" w:styleId="Default">
    <w:name w:val="Default"/>
    <w:qFormat/>
    <w:rsid w:val="006653BE"/>
    <w:rPr>
      <w:rFonts w:ascii="Arial" w:hAnsi="Arial" w:cs="Arial"/>
      <w:color w:val="000000"/>
      <w:sz w:val="24"/>
      <w:szCs w:val="24"/>
    </w:rPr>
  </w:style>
  <w:style w:type="paragraph" w:styleId="Listenabsatz">
    <w:name w:val="List Paragraph"/>
    <w:basedOn w:val="Standard"/>
    <w:uiPriority w:val="34"/>
    <w:qFormat/>
    <w:rsid w:val="00AC1719"/>
    <w:pPr>
      <w:ind w:left="720"/>
      <w:contextualSpacing/>
    </w:pPr>
  </w:style>
  <w:style w:type="paragraph" w:customStyle="1" w:styleId="HL01">
    <w:name w:val="HL01"/>
    <w:basedOn w:val="Standard"/>
    <w:link w:val="HL01Zchn"/>
    <w:qFormat/>
    <w:rsid w:val="00332776"/>
    <w:rPr>
      <w:rFonts w:cs="Arial"/>
      <w:b/>
      <w:smallCaps/>
      <w:sz w:val="36"/>
      <w:szCs w:val="36"/>
    </w:rPr>
  </w:style>
  <w:style w:type="paragraph" w:customStyle="1" w:styleId="PMDatum">
    <w:name w:val="PM_Datum"/>
    <w:basedOn w:val="Standard"/>
    <w:link w:val="PMDatumZchn"/>
    <w:qFormat/>
    <w:rsid w:val="00A72F57"/>
    <w:pPr>
      <w:spacing w:before="200"/>
      <w:jc w:val="right"/>
    </w:pPr>
    <w:rPr>
      <w:rFonts w:cs="Arial"/>
    </w:rPr>
  </w:style>
  <w:style w:type="paragraph" w:styleId="StandardWeb">
    <w:name w:val="Normal (Web)"/>
    <w:basedOn w:val="Standard"/>
    <w:uiPriority w:val="99"/>
    <w:unhideWhenUsed/>
    <w:qFormat/>
    <w:rsid w:val="001031FA"/>
    <w:pPr>
      <w:overflowPunct w:val="0"/>
      <w:spacing w:beforeAutospacing="1" w:afterAutospacing="1" w:line="240" w:lineRule="auto"/>
      <w:textAlignment w:val="auto"/>
    </w:pPr>
    <w:rPr>
      <w:rFonts w:ascii="Times New Roman" w:hAnsi="Times New Roman"/>
      <w:sz w:val="24"/>
      <w:szCs w:val="24"/>
    </w:rPr>
  </w:style>
  <w:style w:type="paragraph" w:styleId="Kommentartext">
    <w:name w:val="annotation text"/>
    <w:basedOn w:val="Standard"/>
    <w:link w:val="KommentartextZchn"/>
    <w:rsid w:val="00485655"/>
    <w:pPr>
      <w:spacing w:line="240" w:lineRule="auto"/>
    </w:pPr>
    <w:rPr>
      <w:sz w:val="20"/>
    </w:rPr>
  </w:style>
  <w:style w:type="paragraph" w:styleId="Kommentarthema">
    <w:name w:val="annotation subject"/>
    <w:basedOn w:val="Kommentartext"/>
    <w:next w:val="Kommentartext"/>
    <w:link w:val="KommentarthemaZchn"/>
    <w:qFormat/>
    <w:rsid w:val="00485655"/>
    <w:rPr>
      <w:b/>
      <w:bCs/>
    </w:rPr>
  </w:style>
  <w:style w:type="paragraph" w:styleId="Sprechblasentext">
    <w:name w:val="Balloon Text"/>
    <w:basedOn w:val="Standard"/>
    <w:link w:val="SprechblasentextZchn"/>
    <w:qFormat/>
    <w:rsid w:val="00485655"/>
    <w:pPr>
      <w:spacing w:line="240" w:lineRule="auto"/>
    </w:pPr>
    <w:rPr>
      <w:rFonts w:ascii="Tahoma" w:hAnsi="Tahoma" w:cs="Tahoma"/>
      <w:sz w:val="16"/>
      <w:szCs w:val="16"/>
    </w:rPr>
  </w:style>
  <w:style w:type="paragraph" w:customStyle="1" w:styleId="berschrift11">
    <w:name w:val="Überschrift 11"/>
    <w:basedOn w:val="Standard"/>
    <w:uiPriority w:val="1"/>
    <w:qFormat/>
    <w:rsid w:val="00F8604F"/>
    <w:pPr>
      <w:widowControl w:val="0"/>
      <w:overflowPunct w:val="0"/>
      <w:spacing w:before="37" w:line="240" w:lineRule="auto"/>
      <w:ind w:left="1573"/>
      <w:textAlignment w:val="auto"/>
      <w:outlineLvl w:val="1"/>
    </w:pPr>
    <w:rPr>
      <w:rFonts w:ascii="Franklin Gothic Heavy" w:eastAsia="Franklin Gothic Heavy" w:hAnsi="Franklin Gothic Heavy" w:cstheme="minorBidi"/>
      <w:sz w:val="48"/>
      <w:szCs w:val="48"/>
      <w:lang w:val="en-US" w:eastAsia="en-US"/>
    </w:rPr>
  </w:style>
  <w:style w:type="paragraph" w:customStyle="1" w:styleId="berschrift21">
    <w:name w:val="Überschrift 21"/>
    <w:basedOn w:val="Standard"/>
    <w:uiPriority w:val="1"/>
    <w:qFormat/>
    <w:rsid w:val="00F8604F"/>
    <w:pPr>
      <w:widowControl w:val="0"/>
      <w:overflowPunct w:val="0"/>
      <w:spacing w:before="21" w:line="240" w:lineRule="auto"/>
      <w:ind w:left="580"/>
      <w:textAlignment w:val="auto"/>
      <w:outlineLvl w:val="2"/>
    </w:pPr>
    <w:rPr>
      <w:rFonts w:ascii="Franklin Gothic Medium" w:eastAsia="Franklin Gothic Medium" w:hAnsi="Franklin Gothic Medium" w:cstheme="minorBidi"/>
      <w:sz w:val="32"/>
      <w:szCs w:val="32"/>
      <w:lang w:val="en-US" w:eastAsia="en-US"/>
    </w:rPr>
  </w:style>
  <w:style w:type="paragraph" w:customStyle="1" w:styleId="berschrift31">
    <w:name w:val="Überschrift 31"/>
    <w:basedOn w:val="Standard"/>
    <w:uiPriority w:val="1"/>
    <w:qFormat/>
    <w:rsid w:val="00F8604F"/>
    <w:pPr>
      <w:widowControl w:val="0"/>
      <w:overflowPunct w:val="0"/>
      <w:spacing w:line="240" w:lineRule="auto"/>
      <w:ind w:left="956"/>
      <w:textAlignment w:val="auto"/>
      <w:outlineLvl w:val="3"/>
    </w:pPr>
    <w:rPr>
      <w:rFonts w:ascii="Franklin Gothic Medium" w:eastAsia="Franklin Gothic Medium" w:hAnsi="Franklin Gothic Medium" w:cstheme="minorBidi"/>
      <w:sz w:val="31"/>
      <w:szCs w:val="31"/>
      <w:lang w:val="en-US" w:eastAsia="en-US"/>
    </w:rPr>
  </w:style>
  <w:style w:type="paragraph" w:customStyle="1" w:styleId="berschrift41">
    <w:name w:val="Überschrift 41"/>
    <w:basedOn w:val="Standard"/>
    <w:uiPriority w:val="1"/>
    <w:qFormat/>
    <w:rsid w:val="00F8604F"/>
    <w:pPr>
      <w:widowControl w:val="0"/>
      <w:overflowPunct w:val="0"/>
      <w:spacing w:before="60" w:line="240" w:lineRule="auto"/>
      <w:textAlignment w:val="auto"/>
      <w:outlineLvl w:val="4"/>
    </w:pPr>
    <w:rPr>
      <w:rFonts w:ascii="Franklin Gothic Heavy" w:eastAsia="Franklin Gothic Heavy" w:hAnsi="Franklin Gothic Heavy" w:cstheme="minorBidi"/>
      <w:sz w:val="30"/>
      <w:szCs w:val="30"/>
      <w:lang w:val="en-US" w:eastAsia="en-US"/>
    </w:rPr>
  </w:style>
  <w:style w:type="paragraph" w:customStyle="1" w:styleId="berschrift51">
    <w:name w:val="Überschrift 51"/>
    <w:basedOn w:val="Standard"/>
    <w:uiPriority w:val="1"/>
    <w:qFormat/>
    <w:rsid w:val="00F8604F"/>
    <w:pPr>
      <w:widowControl w:val="0"/>
      <w:overflowPunct w:val="0"/>
      <w:spacing w:line="240" w:lineRule="auto"/>
      <w:ind w:left="681"/>
      <w:textAlignment w:val="auto"/>
      <w:outlineLvl w:val="5"/>
    </w:pPr>
    <w:rPr>
      <w:rFonts w:ascii="Franklin Gothic Book" w:eastAsia="Franklin Gothic Book" w:hAnsi="Franklin Gothic Book" w:cstheme="minorBidi"/>
      <w:szCs w:val="22"/>
      <w:lang w:val="en-US" w:eastAsia="en-US"/>
    </w:rPr>
  </w:style>
  <w:style w:type="paragraph" w:customStyle="1" w:styleId="berschrift61">
    <w:name w:val="Überschrift 61"/>
    <w:basedOn w:val="Standard"/>
    <w:uiPriority w:val="1"/>
    <w:qFormat/>
    <w:rsid w:val="00F8604F"/>
    <w:pPr>
      <w:widowControl w:val="0"/>
      <w:overflowPunct w:val="0"/>
      <w:spacing w:before="78" w:line="240" w:lineRule="auto"/>
      <w:textAlignment w:val="auto"/>
      <w:outlineLvl w:val="6"/>
    </w:pPr>
    <w:rPr>
      <w:rFonts w:ascii="Franklin Gothic Medium" w:eastAsia="Franklin Gothic Medium" w:hAnsi="Franklin Gothic Medium" w:cstheme="minorBidi"/>
      <w:sz w:val="20"/>
      <w:lang w:val="en-US" w:eastAsia="en-US"/>
    </w:rPr>
  </w:style>
  <w:style w:type="paragraph" w:customStyle="1" w:styleId="TableParagraph">
    <w:name w:val="Table Paragraph"/>
    <w:basedOn w:val="Standard"/>
    <w:uiPriority w:val="1"/>
    <w:qFormat/>
    <w:rsid w:val="00F8604F"/>
    <w:pPr>
      <w:widowControl w:val="0"/>
      <w:overflowPunct w:val="0"/>
      <w:spacing w:line="240" w:lineRule="auto"/>
      <w:textAlignment w:val="auto"/>
    </w:pPr>
    <w:rPr>
      <w:rFonts w:asciiTheme="minorHAnsi" w:eastAsiaTheme="minorHAnsi" w:hAnsiTheme="minorHAnsi" w:cstheme="minorBidi"/>
      <w:szCs w:val="22"/>
      <w:lang w:val="en-US" w:eastAsia="en-US"/>
    </w:rPr>
  </w:style>
  <w:style w:type="paragraph" w:styleId="berarbeitung">
    <w:name w:val="Revision"/>
    <w:uiPriority w:val="99"/>
    <w:semiHidden/>
    <w:qFormat/>
    <w:rsid w:val="00712834"/>
    <w:rPr>
      <w:rFonts w:ascii="Arial" w:hAnsi="Arial"/>
      <w:sz w:val="22"/>
    </w:rPr>
  </w:style>
  <w:style w:type="table" w:customStyle="1" w:styleId="TableNormal">
    <w:name w:val="Table Normal"/>
    <w:uiPriority w:val="2"/>
    <w:semiHidden/>
    <w:unhideWhenUsed/>
    <w:qFormat/>
    <w:rsid w:val="00F8604F"/>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253B6-D3A5-4720-960A-2FCAE17B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645</Words>
  <Characters>4388</Characters>
  <Application>Microsoft Office Word</Application>
  <DocSecurity>0</DocSecurity>
  <Lines>86</Lines>
  <Paragraphs>26</Paragraphs>
  <ScaleCrop>false</ScaleCrop>
  <Company>BVKSI</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BVKSI: Brief-Vorlage</dc:title>
  <dc:subject/>
  <dc:creator>Bert Grosse</dc:creator>
  <dc:description/>
  <cp:lastModifiedBy>Bert Große</cp:lastModifiedBy>
  <cp:revision>5</cp:revision>
  <cp:lastPrinted>2026-01-05T11:49:00Z</cp:lastPrinted>
  <dcterms:created xsi:type="dcterms:W3CDTF">2025-12-12T09:43:00Z</dcterms:created>
  <dcterms:modified xsi:type="dcterms:W3CDTF">2026-01-05T11:50:00Z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